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03306A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</w:t>
      </w:r>
      <w:r w:rsidR="007A2072">
        <w:rPr>
          <w:rFonts w:cs="Arial"/>
          <w:b/>
          <w:sz w:val="24"/>
          <w:szCs w:val="24"/>
        </w:rPr>
        <w:t>4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1F641A5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A2072">
        <w:rPr>
          <w:rFonts w:cs="Arial"/>
          <w:b/>
          <w:bCs/>
        </w:rPr>
        <w:t>CRs on AIML_CN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7A2072" w:rsidRPr="00766D2A" w14:paraId="32B898FF" w14:textId="77777777" w:rsidTr="00E450E9">
        <w:tc>
          <w:tcPr>
            <w:tcW w:w="817" w:type="dxa"/>
          </w:tcPr>
          <w:p w14:paraId="78038DAA" w14:textId="5867C9C5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3B5EB1B0" w14:textId="445A117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1126</w:t>
            </w:r>
          </w:p>
        </w:tc>
        <w:tc>
          <w:tcPr>
            <w:tcW w:w="283" w:type="dxa"/>
          </w:tcPr>
          <w:p w14:paraId="3AD37B63" w14:textId="07D09140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5E31659F" w14:textId="0B8B6916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236F8505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General inference procedure for vertical federated learning</w:t>
            </w:r>
          </w:p>
        </w:tc>
        <w:tc>
          <w:tcPr>
            <w:tcW w:w="284" w:type="dxa"/>
          </w:tcPr>
          <w:p w14:paraId="324FB6AB" w14:textId="51687BE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08FB9405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4FB42575" w14:textId="21FADF63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54C7E668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S2-2409417</w:t>
            </w:r>
          </w:p>
        </w:tc>
        <w:tc>
          <w:tcPr>
            <w:tcW w:w="1984" w:type="dxa"/>
          </w:tcPr>
          <w:p w14:paraId="2512F86C" w14:textId="6BF6D6F7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OPPO, ETRI, China Telecom, Tencent, ICS, ZTE, Samsung, Huawei, Nokia, KDDI, Ericsson, Lenovo, Interdigital, vivo, Futurewei</w:t>
            </w:r>
          </w:p>
        </w:tc>
        <w:tc>
          <w:tcPr>
            <w:tcW w:w="1418" w:type="dxa"/>
          </w:tcPr>
          <w:p w14:paraId="63D0FE4E" w14:textId="140CBA67" w:rsidR="007A2072" w:rsidRDefault="007A2072" w:rsidP="007A2072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843" w:type="dxa"/>
          </w:tcPr>
          <w:p w14:paraId="63B8E394" w14:textId="0A0B8F25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6.2X (new), 6.2X.1 (new). 6.2X.2 (new)</w:t>
            </w:r>
          </w:p>
        </w:tc>
        <w:tc>
          <w:tcPr>
            <w:tcW w:w="1134" w:type="dxa"/>
          </w:tcPr>
          <w:p w14:paraId="46FF9E86" w14:textId="77777777" w:rsidR="007A2072" w:rsidRPr="00766D2A" w:rsidRDefault="007A2072" w:rsidP="007A207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7A2072" w:rsidRDefault="007A2072" w:rsidP="007A2072">
            <w:pPr>
              <w:rPr>
                <w:rFonts w:cs="Arial"/>
                <w:sz w:val="16"/>
              </w:rPr>
            </w:pPr>
          </w:p>
        </w:tc>
      </w:tr>
      <w:tr w:rsidR="007A2072" w:rsidRPr="00766D2A" w14:paraId="1A39FE39" w14:textId="77777777" w:rsidTr="00E450E9">
        <w:tc>
          <w:tcPr>
            <w:tcW w:w="817" w:type="dxa"/>
          </w:tcPr>
          <w:p w14:paraId="69C57DD8" w14:textId="41E19F19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5879B04B" w14:textId="517BDEF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1185</w:t>
            </w:r>
          </w:p>
        </w:tc>
        <w:tc>
          <w:tcPr>
            <w:tcW w:w="283" w:type="dxa"/>
          </w:tcPr>
          <w:p w14:paraId="4F6D0B81" w14:textId="2089741D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55F4109" w14:textId="0EFD8212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241C5325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High level feature description for VFL</w:t>
            </w:r>
          </w:p>
        </w:tc>
        <w:tc>
          <w:tcPr>
            <w:tcW w:w="284" w:type="dxa"/>
          </w:tcPr>
          <w:p w14:paraId="32900AFF" w14:textId="5A430F1B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05E39441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D0517DB" w14:textId="569A48E8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2C52D6F8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S2-2409418</w:t>
            </w:r>
          </w:p>
        </w:tc>
        <w:tc>
          <w:tcPr>
            <w:tcW w:w="1984" w:type="dxa"/>
          </w:tcPr>
          <w:p w14:paraId="60AE66AC" w14:textId="0454E7DA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Interdigital, LG Electronics, ICS, Futurewei, Huawei, ETRI, Nokia, Ericsson</w:t>
            </w:r>
          </w:p>
        </w:tc>
        <w:tc>
          <w:tcPr>
            <w:tcW w:w="1418" w:type="dxa"/>
          </w:tcPr>
          <w:p w14:paraId="1DA5BF56" w14:textId="21F00981" w:rsidR="007A2072" w:rsidRDefault="007A2072" w:rsidP="007A2072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843" w:type="dxa"/>
          </w:tcPr>
          <w:p w14:paraId="7AA9FA77" w14:textId="4CA97604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3.2, 4.1, 5.2, 5.X</w:t>
            </w:r>
          </w:p>
        </w:tc>
        <w:tc>
          <w:tcPr>
            <w:tcW w:w="1134" w:type="dxa"/>
          </w:tcPr>
          <w:p w14:paraId="65FA9838" w14:textId="77777777" w:rsidR="007A2072" w:rsidRPr="00766D2A" w:rsidRDefault="007A2072" w:rsidP="007A207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1C214B9A" w:rsidR="007A2072" w:rsidRDefault="007A2072" w:rsidP="007A2072">
            <w:pPr>
              <w:rPr>
                <w:rFonts w:cs="Arial"/>
                <w:sz w:val="16"/>
              </w:rPr>
            </w:pPr>
          </w:p>
        </w:tc>
      </w:tr>
      <w:tr w:rsidR="007A2072" w:rsidRPr="00766D2A" w14:paraId="3EB2D0CC" w14:textId="77777777" w:rsidTr="00E450E9">
        <w:tc>
          <w:tcPr>
            <w:tcW w:w="817" w:type="dxa"/>
          </w:tcPr>
          <w:p w14:paraId="27A37928" w14:textId="660F5011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456BCB6C" w14:textId="5E5CE9E2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0543</w:t>
            </w:r>
          </w:p>
        </w:tc>
        <w:tc>
          <w:tcPr>
            <w:tcW w:w="283" w:type="dxa"/>
          </w:tcPr>
          <w:p w14:paraId="5367CA8C" w14:textId="72F1BCB3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4FD22E4E" w14:textId="5B61443C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D47512F" w14:textId="7B6E13ED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Introduction of LMF enhancement for Direct AI/ML based Positioning</w:t>
            </w:r>
          </w:p>
        </w:tc>
        <w:tc>
          <w:tcPr>
            <w:tcW w:w="284" w:type="dxa"/>
          </w:tcPr>
          <w:p w14:paraId="440252AA" w14:textId="08236D8D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82A0E63" w14:textId="59C8E27C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076C281" w14:textId="0B4AA099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10C733" w14:textId="16C94C2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S2-2409414</w:t>
            </w:r>
          </w:p>
        </w:tc>
        <w:tc>
          <w:tcPr>
            <w:tcW w:w="1984" w:type="dxa"/>
          </w:tcPr>
          <w:p w14:paraId="79B6BE93" w14:textId="16D56BF0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Ericsson, Nokia, ZTE, Xiaomi, vivo, OPPO, interdigital, Lenovo</w:t>
            </w:r>
          </w:p>
        </w:tc>
        <w:tc>
          <w:tcPr>
            <w:tcW w:w="1418" w:type="dxa"/>
          </w:tcPr>
          <w:p w14:paraId="72B9FF71" w14:textId="09189F7E" w:rsidR="007A2072" w:rsidRDefault="007A2072" w:rsidP="007A2072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843" w:type="dxa"/>
          </w:tcPr>
          <w:p w14:paraId="64897D92" w14:textId="17E9C67C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4.2b, 4.3.8, new 5.x</w:t>
            </w:r>
          </w:p>
        </w:tc>
        <w:tc>
          <w:tcPr>
            <w:tcW w:w="1134" w:type="dxa"/>
          </w:tcPr>
          <w:p w14:paraId="09A33D0F" w14:textId="77777777" w:rsidR="007A2072" w:rsidRPr="00766D2A" w:rsidRDefault="007A2072" w:rsidP="007A207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66A14F5" w14:textId="7E704DD2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clause 6.x.1 that referred in this CR is related to the new clause "6.x.1 Data collection at LMF to train the AI/ML model to perform positioning based on UE measurements" in CR# 0532.</w:t>
            </w:r>
          </w:p>
        </w:tc>
      </w:tr>
      <w:tr w:rsidR="007A2072" w:rsidRPr="00766D2A" w14:paraId="7EE0B2DB" w14:textId="77777777" w:rsidTr="00E450E9">
        <w:tc>
          <w:tcPr>
            <w:tcW w:w="817" w:type="dxa"/>
          </w:tcPr>
          <w:p w14:paraId="3CEC13C3" w14:textId="0D3A765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47BEE9DE" w14:textId="16DBC2E7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0532</w:t>
            </w:r>
          </w:p>
        </w:tc>
        <w:tc>
          <w:tcPr>
            <w:tcW w:w="283" w:type="dxa"/>
          </w:tcPr>
          <w:p w14:paraId="021ED52D" w14:textId="07D0C7BA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73E4C58F" w14:textId="6F8AD9B3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A7BF138" w14:textId="3CCE8B88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KI#1 - LMF enhancements for UE positioning using a ML model</w:t>
            </w:r>
          </w:p>
        </w:tc>
        <w:tc>
          <w:tcPr>
            <w:tcW w:w="284" w:type="dxa"/>
          </w:tcPr>
          <w:p w14:paraId="6FE1BBE5" w14:textId="5ACBC2A3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1F23621" w14:textId="55F6C613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413663C" w14:textId="77199F17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745C1E4" w14:textId="2CF92D8B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S2-2409415</w:t>
            </w:r>
          </w:p>
        </w:tc>
        <w:tc>
          <w:tcPr>
            <w:tcW w:w="1984" w:type="dxa"/>
          </w:tcPr>
          <w:p w14:paraId="4A2C4D93" w14:textId="6E54EE75" w:rsidR="007A2072" w:rsidRPr="007A2072" w:rsidRDefault="007A2072" w:rsidP="007A2072">
            <w:pPr>
              <w:rPr>
                <w:rFonts w:cs="Arial"/>
                <w:sz w:val="16"/>
                <w:lang w:val="fr-FR"/>
              </w:rPr>
            </w:pPr>
            <w:r w:rsidRPr="00695281">
              <w:rPr>
                <w:rFonts w:cs="Arial"/>
                <w:sz w:val="16"/>
                <w:lang w:val="fr-FR"/>
              </w:rPr>
              <w:t>Ericsson, Xiaomi, Lenovo, Vivo, NTT DOCOMO</w:t>
            </w:r>
          </w:p>
        </w:tc>
        <w:tc>
          <w:tcPr>
            <w:tcW w:w="1418" w:type="dxa"/>
          </w:tcPr>
          <w:p w14:paraId="20A8E316" w14:textId="4B4CEADA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843" w:type="dxa"/>
          </w:tcPr>
          <w:p w14:paraId="0A1C7EF0" w14:textId="60DA79D8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6.x.1(new)</w:t>
            </w:r>
          </w:p>
        </w:tc>
        <w:tc>
          <w:tcPr>
            <w:tcW w:w="1134" w:type="dxa"/>
          </w:tcPr>
          <w:p w14:paraId="023E7CA8" w14:textId="77777777" w:rsidR="007A2072" w:rsidRPr="00766D2A" w:rsidRDefault="007A2072" w:rsidP="007A207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240E6BD" w14:textId="77777777" w:rsidR="007A2072" w:rsidRDefault="007A2072" w:rsidP="007A2072">
            <w:pPr>
              <w:rPr>
                <w:rFonts w:cs="Arial"/>
                <w:sz w:val="16"/>
              </w:rPr>
            </w:pPr>
          </w:p>
        </w:tc>
      </w:tr>
      <w:tr w:rsidR="007A2072" w:rsidRPr="00766D2A" w14:paraId="185E35D6" w14:textId="77777777" w:rsidTr="00E450E9">
        <w:tc>
          <w:tcPr>
            <w:tcW w:w="817" w:type="dxa"/>
          </w:tcPr>
          <w:p w14:paraId="4B477798" w14:textId="7144102E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0FC3DDC9" w14:textId="5B2DB2D0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1171</w:t>
            </w:r>
          </w:p>
        </w:tc>
        <w:tc>
          <w:tcPr>
            <w:tcW w:w="283" w:type="dxa"/>
          </w:tcPr>
          <w:p w14:paraId="68201A25" w14:textId="0331CA61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3297EB23" w14:textId="282DA589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924748F" w14:textId="7A343862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Registration and Discovery procedure for Vertical Federated Learning among NWDAF(s) and/or AF(s) with NWDAF as the VFL server</w:t>
            </w:r>
          </w:p>
        </w:tc>
        <w:tc>
          <w:tcPr>
            <w:tcW w:w="284" w:type="dxa"/>
          </w:tcPr>
          <w:p w14:paraId="5698596E" w14:textId="4064009C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DABB5BE" w14:textId="577847F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F67F944" w14:textId="3C6EEDFC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2D264DE" w14:textId="06ACA90D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S2-2409419</w:t>
            </w:r>
          </w:p>
        </w:tc>
        <w:tc>
          <w:tcPr>
            <w:tcW w:w="1984" w:type="dxa"/>
          </w:tcPr>
          <w:p w14:paraId="1C747736" w14:textId="28DE1CA9" w:rsidR="007A2072" w:rsidRP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ICS, OPPO, InterDigital, Lenovo, Vivo, NTT DOCOMO, Huawei, ZTE, LG Electronics,         KDDI, Ericsson, Nokia, ETRI, MediaTek Inc., Samsung</w:t>
            </w:r>
          </w:p>
        </w:tc>
        <w:tc>
          <w:tcPr>
            <w:tcW w:w="1418" w:type="dxa"/>
          </w:tcPr>
          <w:p w14:paraId="3B0E0EEF" w14:textId="6BFE3710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843" w:type="dxa"/>
          </w:tcPr>
          <w:p w14:paraId="255FC922" w14:textId="12935F72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6.2X (new), 6.2X.1 (new), 6.2X.2 (new), 6.2X.2.1 (new)</w:t>
            </w:r>
          </w:p>
        </w:tc>
        <w:tc>
          <w:tcPr>
            <w:tcW w:w="1134" w:type="dxa"/>
          </w:tcPr>
          <w:p w14:paraId="66B3DCD0" w14:textId="77777777" w:rsidR="007A2072" w:rsidRPr="00766D2A" w:rsidRDefault="007A2072" w:rsidP="007A207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D2B11FF" w14:textId="77777777" w:rsidR="007A2072" w:rsidRDefault="007A2072" w:rsidP="007A2072">
            <w:pPr>
              <w:rPr>
                <w:rFonts w:cs="Arial"/>
                <w:sz w:val="16"/>
              </w:rPr>
            </w:pPr>
          </w:p>
        </w:tc>
      </w:tr>
      <w:tr w:rsidR="007A2072" w:rsidRPr="00766D2A" w14:paraId="3A684D0C" w14:textId="77777777" w:rsidTr="00E450E9">
        <w:tc>
          <w:tcPr>
            <w:tcW w:w="817" w:type="dxa"/>
          </w:tcPr>
          <w:p w14:paraId="498D482A" w14:textId="4E608EA4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23.288</w:t>
            </w:r>
          </w:p>
        </w:tc>
        <w:tc>
          <w:tcPr>
            <w:tcW w:w="596" w:type="dxa"/>
          </w:tcPr>
          <w:p w14:paraId="4C165976" w14:textId="694D0CC8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1164</w:t>
            </w:r>
          </w:p>
        </w:tc>
        <w:tc>
          <w:tcPr>
            <w:tcW w:w="283" w:type="dxa"/>
          </w:tcPr>
          <w:p w14:paraId="1072D46B" w14:textId="4BF04160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04BCA77" w14:textId="5B08EF38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6A2F68C" w14:textId="00CE0E0A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for LMF to retrieve ML Model of AI/ML based positioning</w:t>
            </w:r>
          </w:p>
        </w:tc>
        <w:tc>
          <w:tcPr>
            <w:tcW w:w="284" w:type="dxa"/>
          </w:tcPr>
          <w:p w14:paraId="04D91EFF" w14:textId="7BFD4F2D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886D0B7" w14:textId="3FD35E5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701B92D" w14:textId="2AD82C9E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829ABC4" w14:textId="42347587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S2-2409413</w:t>
            </w:r>
          </w:p>
        </w:tc>
        <w:tc>
          <w:tcPr>
            <w:tcW w:w="1984" w:type="dxa"/>
          </w:tcPr>
          <w:p w14:paraId="21AF75CA" w14:textId="718D847F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Nokia, Lenovo, ZTE, Huawei, OPPO, MediaTek Inc., Ericsson, CATT</w:t>
            </w:r>
          </w:p>
        </w:tc>
        <w:tc>
          <w:tcPr>
            <w:tcW w:w="1418" w:type="dxa"/>
          </w:tcPr>
          <w:p w14:paraId="63469C53" w14:textId="5D20EEC7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AIML_CN</w:t>
            </w:r>
          </w:p>
        </w:tc>
        <w:tc>
          <w:tcPr>
            <w:tcW w:w="1843" w:type="dxa"/>
          </w:tcPr>
          <w:p w14:paraId="26E8031B" w14:textId="53751ED6" w:rsidR="007A2072" w:rsidRDefault="007A2072" w:rsidP="007A207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5.1, 5.2, 6.2A.1, 6.2A.3, 7.1</w:t>
            </w:r>
          </w:p>
        </w:tc>
        <w:tc>
          <w:tcPr>
            <w:tcW w:w="1134" w:type="dxa"/>
          </w:tcPr>
          <w:p w14:paraId="2DCBEC51" w14:textId="77777777" w:rsidR="007A2072" w:rsidRPr="00766D2A" w:rsidRDefault="007A2072" w:rsidP="007A2072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3359A2C" w14:textId="77777777" w:rsidR="007A2072" w:rsidRDefault="007A2072" w:rsidP="007A2072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656D7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2024-09-02T09:26:00Z</dcterms:created>
  <dcterms:modified xsi:type="dcterms:W3CDTF">2024-09-02T14:33:00Z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